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02F64">
      <w:pPr>
        <w:snapToGrid w:val="0"/>
        <w:jc w:val="center"/>
        <w:rPr>
          <w:rFonts w:hint="eastAsia" w:ascii="黑体" w:eastAsia="黑体"/>
          <w:b/>
          <w:bCs/>
          <w:color w:val="000000"/>
          <w:sz w:val="72"/>
          <w:szCs w:val="72"/>
        </w:rPr>
      </w:pPr>
    </w:p>
    <w:p w14:paraId="4708B97A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黑体" w:eastAsia="黑体"/>
          <w:b/>
          <w:bCs/>
          <w:color w:val="000000"/>
          <w:sz w:val="72"/>
          <w:szCs w:val="72"/>
        </w:rPr>
        <w:t>内科护理</w:t>
      </w:r>
    </w:p>
    <w:p w14:paraId="21D5D160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宋体" w:hAnsi="宋体"/>
          <w:b/>
          <w:bCs/>
          <w:color w:val="000000"/>
          <w:sz w:val="72"/>
          <w:szCs w:val="72"/>
        </w:rPr>
        <w:t>课时教案</w:t>
      </w:r>
    </w:p>
    <w:p w14:paraId="2008E58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23EF855A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</w:p>
    <w:p w14:paraId="775138D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 xml:space="preserve">  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第 一 学 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期</w:t>
      </w:r>
    </w:p>
    <w:p w14:paraId="36D80B19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05E059C7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 xml:space="preserve">  </w:t>
      </w:r>
    </w:p>
    <w:p w14:paraId="40A9A95B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6D3E2A73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52ED8572">
      <w:pPr>
        <w:snapToGrid w:val="0"/>
        <w:spacing w:line="36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222D504E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  <w:u w:val="single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课程名称：内科护理             </w:t>
      </w:r>
    </w:p>
    <w:p w14:paraId="0394C40D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任课教师：  ____________________                      </w:t>
      </w:r>
    </w:p>
    <w:p w14:paraId="5F3C4993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职    称： _____________________                        </w:t>
      </w:r>
      <w:r>
        <w:rPr>
          <w:rFonts w:hint="eastAsia" w:ascii="黑体" w:eastAsia="黑体"/>
          <w:b/>
          <w:bCs/>
          <w:color w:val="000000"/>
          <w:sz w:val="30"/>
          <w:szCs w:val="30"/>
        </w:rPr>
        <w:t xml:space="preserve"> </w:t>
      </w:r>
    </w:p>
    <w:p w14:paraId="1E2188EE">
      <w:pPr>
        <w:snapToGrid w:val="0"/>
        <w:spacing w:line="48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6721D79A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247602DD">
      <w:pPr>
        <w:snapToGrid w:val="0"/>
        <w:jc w:val="center"/>
        <w:rPr>
          <w:rFonts w:hint="eastAsia"/>
          <w:b/>
          <w:sz w:val="28"/>
          <w:szCs w:val="28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_____年_____月_____日</w:t>
      </w:r>
    </w:p>
    <w:p w14:paraId="07DAB2D8">
      <w:pPr>
        <w:rPr>
          <w:b/>
          <w:sz w:val="28"/>
          <w:szCs w:val="28"/>
        </w:rPr>
      </w:pPr>
    </w:p>
    <w:p w14:paraId="0CF5E1BE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2A242686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361C8EDB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1E9B5337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643D6940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bCs/>
          <w:kern w:val="0"/>
          <w:sz w:val="36"/>
          <w:szCs w:val="36"/>
        </w:rPr>
        <w:t>**医学高等专科学校教案</w:t>
      </w:r>
    </w:p>
    <w:p w14:paraId="1CC023B1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5"/>
      </w:tblGrid>
      <w:tr w14:paraId="7EB3E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0B5B7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班级：************      学时：2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>**学年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>第一学期</w:t>
            </w:r>
          </w:p>
        </w:tc>
      </w:tr>
      <w:tr w14:paraId="68ECE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0A454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课程名称：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eastAsia="zh-CN"/>
              </w:rPr>
              <w:t>内科护理学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     </w:t>
            </w:r>
          </w:p>
        </w:tc>
      </w:tr>
      <w:tr w14:paraId="1A616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042CC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课题：</w:t>
            </w:r>
            <w:bookmarkStart w:id="0" w:name="_GoBack"/>
            <w:bookmarkEnd w:id="0"/>
            <w:r>
              <w:rPr>
                <w:rFonts w:hint="eastAsia" w:cs="宋体"/>
                <w:b/>
                <w:kern w:val="0"/>
                <w:sz w:val="28"/>
                <w:szCs w:val="20"/>
                <w:lang w:val="en-US" w:eastAsia="zh-CN"/>
              </w:rPr>
              <w:t>尿路感染患者的护理</w:t>
            </w:r>
          </w:p>
        </w:tc>
      </w:tr>
      <w:tr w14:paraId="78E3F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A199D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教学目的和要求：</w:t>
            </w:r>
          </w:p>
        </w:tc>
      </w:tr>
      <w:tr w14:paraId="2A03C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9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C1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kern w:val="0"/>
                <w:sz w:val="24"/>
              </w:rPr>
              <w:t>知识目标</w:t>
            </w:r>
          </w:p>
          <w:p w14:paraId="6BB7A2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①掌握肾小球疾病的护理工作过程，配合医生正确用药；</w:t>
            </w:r>
          </w:p>
          <w:p w14:paraId="2563B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②理解概念、病因、临床表现；</w:t>
            </w:r>
          </w:p>
          <w:p w14:paraId="5CF2C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③了解发病机制和辅助检查。</w:t>
            </w:r>
          </w:p>
          <w:p w14:paraId="7466C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kern w:val="0"/>
                <w:sz w:val="24"/>
              </w:rPr>
              <w:t>能力目标</w:t>
            </w:r>
          </w:p>
          <w:p w14:paraId="58696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①能通过评估结果提出正确护理诊断并实施护理措施；</w:t>
            </w:r>
          </w:p>
          <w:p w14:paraId="3C121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②能指导患者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采集</w:t>
            </w:r>
            <w:r>
              <w:rPr>
                <w:rFonts w:hint="eastAsia" w:ascii="宋体" w:hAnsi="宋体" w:cs="宋体"/>
                <w:kern w:val="0"/>
                <w:sz w:val="24"/>
              </w:rPr>
              <w:t>标本及正确用药；</w:t>
            </w:r>
          </w:p>
          <w:p w14:paraId="7AF7F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③能早期发现病情，及时配合抢救。</w:t>
            </w:r>
          </w:p>
          <w:p w14:paraId="6D56D6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素质目标</w:t>
            </w:r>
          </w:p>
          <w:p w14:paraId="259A39CA">
            <w:pPr>
              <w:widowControl/>
              <w:spacing w:before="100" w:beforeAutospacing="1" w:after="100" w:afterAutospacing="1" w:line="24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具有关心、爱护和尊重患者的职业素质和团队协作精神，为优质化临床护理打下基础。</w:t>
            </w:r>
          </w:p>
        </w:tc>
      </w:tr>
      <w:tr w14:paraId="21FCC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73DDE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教学重点、难点：</w:t>
            </w:r>
          </w:p>
        </w:tc>
      </w:tr>
      <w:tr w14:paraId="622C7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1DBF8">
            <w:pPr>
              <w:widowControl/>
              <w:spacing w:before="100" w:beforeAutospacing="1" w:after="100" w:afterAutospacing="1"/>
              <w:ind w:firstLine="1440" w:firstLineChars="60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1、</w:t>
            </w:r>
            <w:r>
              <w:rPr>
                <w:rFonts w:hint="eastAsia" w:ascii="宋体"/>
                <w:sz w:val="24"/>
                <w:lang w:eastAsia="zh-CN"/>
              </w:rPr>
              <w:t>尿路感染患者临床表现和护理措施</w:t>
            </w:r>
            <w:r>
              <w:rPr>
                <w:rFonts w:hint="eastAsia" w:ascii="宋体"/>
                <w:sz w:val="24"/>
              </w:rPr>
              <w:t>。</w:t>
            </w:r>
          </w:p>
          <w:p w14:paraId="15DACF67">
            <w:pPr>
              <w:widowControl/>
              <w:spacing w:before="100" w:beforeAutospacing="1" w:after="100" w:afterAutospacing="1"/>
              <w:ind w:firstLine="1440" w:firstLineChars="600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/>
                <w:sz w:val="24"/>
              </w:rPr>
              <w:t>2、</w:t>
            </w:r>
            <w:r>
              <w:rPr>
                <w:rFonts w:hint="eastAsia" w:ascii="宋体"/>
                <w:sz w:val="24"/>
                <w:lang w:eastAsia="zh-CN"/>
              </w:rPr>
              <w:t>尿细菌学检查标本采集</w:t>
            </w:r>
            <w:r>
              <w:rPr>
                <w:rFonts w:hint="eastAsia" w:ascii="宋体"/>
                <w:sz w:val="24"/>
              </w:rPr>
              <w:t>。</w:t>
            </w:r>
          </w:p>
        </w:tc>
      </w:tr>
      <w:tr w14:paraId="79C7C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FC958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cs="宋体"/>
                <w:b/>
                <w:kern w:val="0"/>
                <w:sz w:val="28"/>
                <w:szCs w:val="28"/>
              </w:rPr>
              <w:t>课时安排：</w:t>
            </w:r>
            <w:r>
              <w:rPr>
                <w:rFonts w:hint="eastAsia" w:ascii="宋体" w:hAnsi="宋体"/>
                <w:bCs/>
                <w:sz w:val="24"/>
              </w:rPr>
              <w:t>1、复习旧课导入新课、启发式提问5分钟</w:t>
            </w:r>
          </w:p>
        </w:tc>
      </w:tr>
      <w:tr w14:paraId="20EA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D76D4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2、精讲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尿路感染相关知识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kern w:val="0"/>
                <w:sz w:val="24"/>
              </w:rPr>
              <w:t>分钟</w:t>
            </w:r>
          </w:p>
        </w:tc>
      </w:tr>
      <w:tr w14:paraId="6D212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FEE40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3、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结合案例讨论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kern w:val="0"/>
                <w:sz w:val="24"/>
              </w:rPr>
              <w:t>分钟</w:t>
            </w:r>
          </w:p>
        </w:tc>
      </w:tr>
      <w:tr w14:paraId="06D91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DF3CC">
            <w:pPr>
              <w:widowControl/>
              <w:spacing w:before="100" w:beforeAutospacing="1" w:after="100" w:afterAutospacing="1" w:line="300" w:lineRule="atLeast"/>
              <w:ind w:firstLine="1440" w:firstLineChars="60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4、回顾总结达标测评  10分钟</w:t>
            </w:r>
          </w:p>
        </w:tc>
      </w:tr>
      <w:tr w14:paraId="15033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5AB0D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教法设计：</w:t>
            </w:r>
          </w:p>
        </w:tc>
      </w:tr>
      <w:tr w14:paraId="11AA9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4EC76">
            <w:pPr>
              <w:widowControl/>
              <w:spacing w:before="100" w:beforeAutospacing="1" w:after="100" w:afterAutospacing="1" w:line="300" w:lineRule="atLeast"/>
              <w:ind w:firstLine="1440" w:firstLineChars="60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精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讲点拨  分组讨论  启发提问    回顾总结</w:t>
            </w:r>
          </w:p>
        </w:tc>
      </w:tr>
      <w:tr w14:paraId="78155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B322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教学用具：</w:t>
            </w:r>
          </w:p>
        </w:tc>
      </w:tr>
      <w:tr w14:paraId="051BF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3F6A2">
            <w:pPr>
              <w:widowControl/>
              <w:spacing w:before="100" w:beforeAutospacing="1" w:after="100" w:afterAutospacing="1" w:line="300" w:lineRule="atLeast"/>
              <w:ind w:firstLine="1440" w:firstLineChars="60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多媒体、板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书</w:t>
            </w:r>
            <w:r>
              <w:rPr>
                <w:rFonts w:hint="eastAsia" w:ascii="宋体" w:hAnsi="宋体" w:cs="宋体"/>
                <w:kern w:val="0"/>
                <w:sz w:val="24"/>
              </w:rPr>
              <w:t>相结合</w:t>
            </w:r>
          </w:p>
        </w:tc>
      </w:tr>
    </w:tbl>
    <w:p w14:paraId="2223BABB">
      <w:pPr>
        <w:rPr>
          <w:rFonts w:hint="eastAsia"/>
        </w:rPr>
      </w:pPr>
    </w:p>
    <w:tbl>
      <w:tblPr>
        <w:tblStyle w:val="2"/>
        <w:tblW w:w="9783" w:type="dxa"/>
        <w:tblInd w:w="-6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5"/>
        <w:gridCol w:w="1288"/>
      </w:tblGrid>
      <w:tr w14:paraId="4039A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629C5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              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讲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授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内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容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56EE2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36"/>
                <w:szCs w:val="20"/>
              </w:rPr>
              <w:t>旁批</w:t>
            </w:r>
          </w:p>
        </w:tc>
      </w:tr>
      <w:tr w14:paraId="0F098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66" w:hRule="atLeast"/>
        </w:trPr>
        <w:tc>
          <w:tcPr>
            <w:tcW w:w="8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CB73D"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尿路感染（urinary tract infection，UTI）通常指由各种病原微生物直接侵袭尿路引起的非特异性感染，包括肾盂肾炎（pyelonephritis）、膀胱炎（cystitis）和尿道炎（urethritis）。</w:t>
            </w:r>
          </w:p>
          <w:p w14:paraId="17746052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【病因和发病机制】</w:t>
            </w:r>
          </w:p>
          <w:p w14:paraId="185135C6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（一）病因 </w:t>
            </w:r>
          </w:p>
          <w:p w14:paraId="38C7110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革兰阴性杆菌为本病最常见致病菌，以大肠埃希菌为最多，占 8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%，其次为变形杆菌、克雷伯杆菌。的内表面等部位。</w:t>
            </w:r>
          </w:p>
          <w:p w14:paraId="1EE2201C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（二）发病机制 </w:t>
            </w:r>
          </w:p>
          <w:p w14:paraId="29BCA109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 感染途径</w:t>
            </w:r>
          </w:p>
          <w:p w14:paraId="0D7A14E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感染途径有上行感染、血行感染、淋巴道感染、直接感染。其中上行感染为最常见的感染途径，约占尿路感染的 95%。</w:t>
            </w:r>
          </w:p>
          <w:p w14:paraId="0F5B849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 机体抗病能力</w:t>
            </w:r>
          </w:p>
          <w:p w14:paraId="137B3BF2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正常情况下，机体的防御功能能很快清除进入膀胱的细菌。</w:t>
            </w:r>
          </w:p>
          <w:p w14:paraId="1F170327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3. 易感因素 </w:t>
            </w:r>
          </w:p>
          <w:p w14:paraId="273C9399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（1）尿路梗阻和尿流不畅</w:t>
            </w:r>
          </w:p>
          <w:p w14:paraId="3B09D77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（2）尿路畸形或功能缺陷</w:t>
            </w:r>
          </w:p>
          <w:p w14:paraId="11568817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（3）尿路器械的使用：导尿与保留尿管、尿路器械检查（如膀胱镜检查）易促发尿路感染。</w:t>
            </w:r>
          </w:p>
          <w:p w14:paraId="7684DA9D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（4）尿道内或尿道口周围有炎症性病灶</w:t>
            </w:r>
          </w:p>
          <w:p w14:paraId="00DCB96A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 机体免疫功能低下</w:t>
            </w:r>
          </w:p>
          <w:p w14:paraId="0816E897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 细菌的致病力</w:t>
            </w:r>
          </w:p>
          <w:p w14:paraId="4BE5782B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【临床表现】 </w:t>
            </w:r>
          </w:p>
          <w:p w14:paraId="726AA9A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（一）膀胱炎和尿道炎</w:t>
            </w:r>
          </w:p>
          <w:p w14:paraId="3BF9729D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（二）急性肾盂肾炎</w:t>
            </w:r>
          </w:p>
          <w:p w14:paraId="7A2B58A7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 全身表现</w:t>
            </w:r>
          </w:p>
          <w:p w14:paraId="01508955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起病急畏寒、高热，常伴有头痛、全身酸痛和疲乏无力，可有食欲不振、恶心呕吐，或有腹痛、腹胀和腹泻。</w:t>
            </w:r>
          </w:p>
          <w:p w14:paraId="26586FF4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 泌尿系统症状</w:t>
            </w:r>
          </w:p>
          <w:p w14:paraId="3B8DCC4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因伴膀胱炎，多有尿急、尿频、尿痛等膀胱刺激征及尿道口烧灼感，局部症状常有腰痛、肾区叩击痛及脊肋角压痛，沿输尿管走行部位及膀胱区常有压痛。</w:t>
            </w:r>
          </w:p>
          <w:p w14:paraId="7C6B259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 尿液变化</w:t>
            </w:r>
          </w:p>
          <w:p w14:paraId="3A03FD24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09A6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5DCA8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66" w:hRule="atLeast"/>
        </w:trPr>
        <w:tc>
          <w:tcPr>
            <w:tcW w:w="8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7EA4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（三）无症状性细菌尿</w:t>
            </w:r>
          </w:p>
          <w:p w14:paraId="41383FB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（四）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慢性肾盂肾炎</w:t>
            </w:r>
          </w:p>
          <w:p w14:paraId="4596E37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（五）并发症</w:t>
            </w:r>
          </w:p>
          <w:p w14:paraId="139EBA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1. 肾乳头坏死</w:t>
            </w:r>
          </w:p>
          <w:p w14:paraId="3A2591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2. 肾周围脓肿</w:t>
            </w:r>
          </w:p>
          <w:p w14:paraId="437A24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【辅助检查】</w:t>
            </w:r>
          </w:p>
          <w:p w14:paraId="6CBFAB4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（一）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尿常规和尿白细胞计数</w:t>
            </w:r>
          </w:p>
          <w:p w14:paraId="5FCD7FD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尿沉渣镜检白细胞＞ 5 个 /HP。</w:t>
            </w:r>
          </w:p>
          <w:p w14:paraId="1A29AC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（二）尿细菌学检查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是诊断尿路感染的主要依据。</w:t>
            </w:r>
          </w:p>
          <w:p w14:paraId="2F7380C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（三）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其他实验室检查</w:t>
            </w:r>
          </w:p>
          <w:p w14:paraId="69A1664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（四）影像学检查：静脉肾盂造影（IVP）：慢性肾盂肾炎双肾大小不等，表面凹凸不平，肾盂肾盏变形、缩窄，或显影延迟等改变。</w:t>
            </w:r>
          </w:p>
          <w:p w14:paraId="0538C88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【诊断要点】 </w:t>
            </w:r>
          </w:p>
          <w:p w14:paraId="1BD04229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急性尿路感染</w:t>
            </w:r>
          </w:p>
          <w:p w14:paraId="40D69A3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ind w:leftChars="0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慢性肾盂肾炎</w:t>
            </w:r>
          </w:p>
          <w:p w14:paraId="2B0DF9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【治疗要点】</w:t>
            </w:r>
          </w:p>
          <w:p w14:paraId="1BB849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治疗目是的消灭病原体，控制临床症状，去除诱发因素及防止复发。</w:t>
            </w:r>
          </w:p>
          <w:p w14:paraId="2A780B92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急性肾盂肾炎的治疗</w:t>
            </w:r>
          </w:p>
          <w:p w14:paraId="0571B1AF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一般治疗</w:t>
            </w:r>
          </w:p>
          <w:p w14:paraId="0DC9D763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抗菌治疗</w:t>
            </w:r>
          </w:p>
          <w:p w14:paraId="0006E8C1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碱化尿液</w:t>
            </w:r>
          </w:p>
          <w:p w14:paraId="46CEB39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（二）慢性肾盂肾炎的治疗</w:t>
            </w:r>
          </w:p>
          <w:p w14:paraId="38D1435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1. 一般治疗</w:t>
            </w:r>
          </w:p>
          <w:p w14:paraId="5C122A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36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2. 抗菌药物治疗</w:t>
            </w:r>
          </w:p>
          <w:p w14:paraId="1AA28DD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exact"/>
              <w:ind w:leftChars="0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2"/>
                <w:szCs w:val="22"/>
                <w:lang w:eastAsia="zh-CN"/>
              </w:rPr>
            </w:pPr>
          </w:p>
          <w:p w14:paraId="4E79B50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exact"/>
              <w:ind w:leftChars="0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2"/>
                <w:szCs w:val="22"/>
                <w:lang w:eastAsia="zh-CN"/>
              </w:rPr>
            </w:pPr>
          </w:p>
          <w:p w14:paraId="58A145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exact"/>
              <w:ind w:leftChars="0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2"/>
                <w:szCs w:val="22"/>
                <w:lang w:eastAsia="zh-CN"/>
              </w:rPr>
            </w:pPr>
          </w:p>
          <w:p w14:paraId="67FBE335"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300" w:lineRule="atLeast"/>
              <w:ind w:leftChars="0"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</w:p>
          <w:p w14:paraId="2770B52B"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300" w:lineRule="atLeast"/>
              <w:ind w:leftChars="0"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EACBD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5458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1" w:hRule="atLeast"/>
        </w:trPr>
        <w:tc>
          <w:tcPr>
            <w:tcW w:w="8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BCEC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 xml:space="preserve">（三）急性膀胱炎的治疗 </w:t>
            </w:r>
          </w:p>
          <w:p w14:paraId="5A956A2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多为单一大肠埃希菌感染，部分患者有自限性。</w:t>
            </w:r>
          </w:p>
          <w:p w14:paraId="68E0DDD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（四）无症状细菌尿</w:t>
            </w:r>
          </w:p>
          <w:p w14:paraId="4735381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对于非妊娠期妇女的无症状细菌尿，一般不予治疗。</w:t>
            </w:r>
          </w:p>
          <w:p w14:paraId="43DE895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【护理评估】</w:t>
            </w:r>
          </w:p>
          <w:p w14:paraId="221A0EC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1.病史</w:t>
            </w:r>
          </w:p>
          <w:p w14:paraId="022C89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2. 身体评估</w:t>
            </w:r>
          </w:p>
          <w:p w14:paraId="68F1D4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评估患者精神、营养状况，体温有无升高，有无膀胱刺激征表现，有无肾区叩击痛等体征。</w:t>
            </w:r>
          </w:p>
          <w:p w14:paraId="2CB66DD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3.心理—社会评估</w:t>
            </w:r>
          </w:p>
          <w:p w14:paraId="499886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 xml:space="preserve">4. 辅助检查 </w:t>
            </w:r>
          </w:p>
          <w:p w14:paraId="002F80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对患者尿液检查、影像学检查等结果进行评估。</w:t>
            </w:r>
          </w:p>
          <w:p w14:paraId="48F5EE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【护理诊断】</w:t>
            </w:r>
          </w:p>
          <w:p w14:paraId="7A53C20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【护理目标】</w:t>
            </w:r>
          </w:p>
          <w:p w14:paraId="336ABBA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【护理措施】</w:t>
            </w:r>
          </w:p>
          <w:p w14:paraId="31088B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（一）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  <w:t>一般护理</w:t>
            </w:r>
          </w:p>
          <w:p w14:paraId="0DD7C58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（二）病情观察</w:t>
            </w:r>
          </w:p>
          <w:p w14:paraId="4CB1E01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（三）尿细菌学检查</w:t>
            </w:r>
          </w:p>
          <w:p w14:paraId="7196C1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（四）用药护理</w:t>
            </w:r>
          </w:p>
          <w:p w14:paraId="22B0580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遵医嘱使用抗生素，注意观察疗效及有无不良反应，嘱患者按时、按量、按疗程服药，勿随意停药以彻底治疗。</w:t>
            </w:r>
          </w:p>
          <w:p w14:paraId="521E7E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（五）心理护理</w:t>
            </w:r>
          </w:p>
          <w:p w14:paraId="651C412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（六）健康教育</w:t>
            </w:r>
          </w:p>
          <w:p w14:paraId="4E942C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1. 应加强卫生宣教，注意个人清洁卫生。</w:t>
            </w:r>
          </w:p>
          <w:p w14:paraId="3280532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2. 避免过度劳累，坚持体育运动，增强机体的抵抗力。</w:t>
            </w:r>
          </w:p>
          <w:p w14:paraId="0FFD22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3. 坚持多饮水、勤排尿是最简便而有效的预防尿路感染的措施。</w:t>
            </w:r>
          </w:p>
          <w:p w14:paraId="2F28EC0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4. 及时治疗局部炎症。</w:t>
            </w:r>
          </w:p>
          <w:p w14:paraId="2A44B8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5. 应严格掌握尿路器械检查的指征。</w:t>
            </w:r>
          </w:p>
          <w:p w14:paraId="7C67616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【护理评价】</w:t>
            </w:r>
          </w:p>
          <w:p w14:paraId="43E6775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体温正常；疼痛减轻；尿路刺激征缓解或消失；无肾乳头坏死，肾周围脓肿等并发症发生；患者注意个人卫生。</w:t>
            </w:r>
          </w:p>
          <w:p w14:paraId="02EE4A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atLeast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BE382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</w:tbl>
    <w:p w14:paraId="694331E4">
      <w:pPr>
        <w:rPr>
          <w:rFonts w:hint="eastAsia"/>
        </w:rPr>
      </w:pPr>
    </w:p>
    <w:tbl>
      <w:tblPr>
        <w:tblStyle w:val="2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 w14:paraId="5CD26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C9B8B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巩固课堂知识内容与方法：</w:t>
            </w:r>
          </w:p>
        </w:tc>
      </w:tr>
      <w:tr w14:paraId="691C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556DD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>通过</w:t>
            </w:r>
            <w:r>
              <w:rPr>
                <w:rFonts w:hint="eastAsia"/>
                <w:sz w:val="24"/>
                <w:lang w:eastAsia="zh-CN"/>
              </w:rPr>
              <w:t>案例分析</w:t>
            </w:r>
            <w:r>
              <w:rPr>
                <w:rFonts w:hint="eastAsia"/>
                <w:sz w:val="24"/>
              </w:rPr>
              <w:t>巩固</w:t>
            </w:r>
            <w:r>
              <w:rPr>
                <w:rFonts w:hint="eastAsia"/>
                <w:sz w:val="24"/>
                <w:lang w:eastAsia="zh-CN"/>
              </w:rPr>
              <w:t>所学知识。</w:t>
            </w:r>
          </w:p>
        </w:tc>
      </w:tr>
      <w:tr w14:paraId="4B0FA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3D86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作业：</w:t>
            </w:r>
          </w:p>
        </w:tc>
      </w:tr>
      <w:tr w14:paraId="4FB21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2936E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ind w:firstLine="360" w:firstLineChars="150"/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尿路感染途径有哪些？</w:t>
            </w:r>
          </w:p>
          <w:p w14:paraId="6A1D5E55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ind w:firstLine="360" w:firstLineChars="150"/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如何指导病人留取尿培养标本？</w:t>
            </w:r>
          </w:p>
        </w:tc>
      </w:tr>
      <w:tr w14:paraId="43701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6E92E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课后分析：</w:t>
            </w:r>
          </w:p>
        </w:tc>
      </w:tr>
      <w:tr w14:paraId="1A83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FED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56F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1444C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参考资料：</w:t>
            </w:r>
          </w:p>
        </w:tc>
      </w:tr>
      <w:tr w14:paraId="470D8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6A17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kern w:val="0"/>
                <w:sz w:val="24"/>
              </w:rPr>
              <w:t>1、</w:t>
            </w: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eastAsia="zh-CN"/>
              </w:rPr>
              <w:t>内科护理学</w:t>
            </w:r>
            <w:r>
              <w:rPr>
                <w:rFonts w:hint="eastAsia"/>
                <w:sz w:val="24"/>
              </w:rPr>
              <w:t xml:space="preserve">》  </w:t>
            </w:r>
            <w:r>
              <w:rPr>
                <w:rFonts w:hint="eastAsia"/>
                <w:sz w:val="24"/>
                <w:lang w:eastAsia="zh-CN"/>
              </w:rPr>
              <w:t>尤黎明</w:t>
            </w:r>
            <w:r>
              <w:rPr>
                <w:rFonts w:hint="eastAsia"/>
                <w:sz w:val="24"/>
              </w:rPr>
              <w:t>主编  人民卫生出版社</w:t>
            </w:r>
          </w:p>
        </w:tc>
      </w:tr>
      <w:tr w14:paraId="06D9D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69C4D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kern w:val="0"/>
                <w:sz w:val="24"/>
              </w:rPr>
              <w:t>2、</w:t>
            </w: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eastAsia="zh-CN"/>
              </w:rPr>
              <w:t>内科学</w:t>
            </w:r>
            <w:r>
              <w:rPr>
                <w:rFonts w:hint="eastAsia"/>
                <w:sz w:val="24"/>
              </w:rPr>
              <w:t>》  葛均波 徐永健 王辰 主编  人民卫生出版社</w:t>
            </w:r>
          </w:p>
        </w:tc>
      </w:tr>
      <w:tr w14:paraId="0F9AB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6A70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>3、《</w:t>
            </w:r>
            <w:r>
              <w:rPr>
                <w:rFonts w:hint="eastAsia"/>
                <w:sz w:val="24"/>
                <w:lang w:eastAsia="zh-CN"/>
              </w:rPr>
              <w:t>健康评估</w:t>
            </w:r>
            <w:r>
              <w:rPr>
                <w:rFonts w:hint="eastAsia"/>
                <w:sz w:val="24"/>
              </w:rPr>
              <w:t xml:space="preserve">》   </w:t>
            </w:r>
            <w:r>
              <w:rPr>
                <w:rFonts w:hint="eastAsia"/>
                <w:sz w:val="24"/>
                <w:lang w:eastAsia="zh-CN"/>
              </w:rPr>
              <w:t>孙玉梅</w:t>
            </w:r>
            <w:r>
              <w:rPr>
                <w:rFonts w:hint="eastAsia"/>
                <w:sz w:val="24"/>
                <w:lang w:val="en-US" w:eastAsia="zh-CN"/>
              </w:rPr>
              <w:t xml:space="preserve"> 张立力</w:t>
            </w:r>
            <w:r>
              <w:rPr>
                <w:rFonts w:hint="eastAsia"/>
                <w:sz w:val="24"/>
              </w:rPr>
              <w:t>主编  人民卫生出版社</w:t>
            </w:r>
          </w:p>
        </w:tc>
      </w:tr>
    </w:tbl>
    <w:p w14:paraId="4952A490">
      <w:pPr>
        <w:rPr>
          <w:rFonts w:hint="eastAsia"/>
        </w:rPr>
      </w:pPr>
    </w:p>
    <w:p w14:paraId="19724F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C8A0F6"/>
    <w:multiLevelType w:val="singleLevel"/>
    <w:tmpl w:val="82C8A0F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21249FB"/>
    <w:multiLevelType w:val="singleLevel"/>
    <w:tmpl w:val="F21249FB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3232A1A2"/>
    <w:multiLevelType w:val="singleLevel"/>
    <w:tmpl w:val="3232A1A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39358BA1"/>
    <w:multiLevelType w:val="singleLevel"/>
    <w:tmpl w:val="39358BA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AF4FC4D"/>
    <w:multiLevelType w:val="singleLevel"/>
    <w:tmpl w:val="7AF4FC4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39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2025-09-15T03:03:09Z</dcterms:created>
  <dc:creator>zhaoxl</dc:creator>
  <cp:lastModifiedBy>嘟嘟</cp:lastModifiedBy>
  <dcterms:modified xsi:type="dcterms:W3CDTF">2025-09-15T03:03:38Z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eyJoZGlkIjoiNTRhMzg2OWJjMjI3MTg1NjMwMzY2YzM2YjFhZmRkZDkiLCJ1c2VySWQiOiI2NzMyNTM1ODMifQ==</vt:lpwstr>
  </property>
  <property fmtid="{D5CDD505-2E9C-101B-9397-08002B2CF9AE}" pid="4" name="ICV">
    <vt:lpwstr>1E57F877BABC446BB71B45CC87E4EC01_12</vt:lpwstr>
  </property>
</Properties>
</file>